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400"/>
        <w:jc w:val="both"/>
        <w:rPr>
          <w:rFonts w:hint="eastAsia" w:asciiTheme="minorEastAsia" w:hAnsiTheme="minorEastAsia" w:cstheme="minorEastAsia"/>
          <w:b/>
          <w:bCs/>
          <w:sz w:val="84"/>
          <w:szCs w:val="8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84"/>
          <w:szCs w:val="84"/>
          <w:lang w:val="en-US" w:eastAsia="zh-CN"/>
        </w:rPr>
        <w:t>信</w:t>
      </w:r>
    </w:p>
    <w:p>
      <w:pPr>
        <w:ind w:firstLine="3373" w:firstLineChars="400"/>
        <w:jc w:val="both"/>
        <w:rPr>
          <w:rFonts w:hint="eastAsia" w:asciiTheme="minorEastAsia" w:hAnsiTheme="minorEastAsia" w:cstheme="minorEastAsia"/>
          <w:b/>
          <w:bCs/>
          <w:sz w:val="84"/>
          <w:szCs w:val="8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84"/>
          <w:szCs w:val="84"/>
          <w:lang w:val="en-US" w:eastAsia="zh-CN"/>
        </w:rPr>
        <w:t>息</w:t>
      </w:r>
    </w:p>
    <w:p>
      <w:pPr>
        <w:ind w:firstLine="3373" w:firstLineChars="400"/>
        <w:jc w:val="both"/>
        <w:rPr>
          <w:rFonts w:hint="eastAsia" w:asciiTheme="minorEastAsia" w:hAnsiTheme="minorEastAsia" w:cstheme="minorEastAsia"/>
          <w:b/>
          <w:bCs/>
          <w:sz w:val="84"/>
          <w:szCs w:val="8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84"/>
          <w:szCs w:val="84"/>
          <w:lang w:eastAsia="zh-CN"/>
        </w:rPr>
        <w:t>安</w:t>
      </w:r>
    </w:p>
    <w:p>
      <w:pPr>
        <w:ind w:firstLine="3373" w:firstLineChars="400"/>
        <w:jc w:val="both"/>
        <w:rPr>
          <w:rFonts w:hint="eastAsia" w:asciiTheme="minorEastAsia" w:hAnsiTheme="minorEastAsia" w:cstheme="minorEastAsia"/>
          <w:b/>
          <w:bCs/>
          <w:sz w:val="84"/>
          <w:szCs w:val="8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84"/>
          <w:szCs w:val="84"/>
          <w:lang w:eastAsia="zh-CN"/>
        </w:rPr>
        <w:t>全</w:t>
      </w:r>
    </w:p>
    <w:p>
      <w:pPr>
        <w:ind w:firstLine="3373" w:firstLineChars="400"/>
        <w:jc w:val="both"/>
        <w:rPr>
          <w:rFonts w:hint="default" w:asciiTheme="minorEastAsia" w:hAnsiTheme="minorEastAsia" w:eastAsiaTheme="minorEastAsia" w:cstheme="minorEastAsia"/>
          <w:b/>
          <w:bCs/>
          <w:sz w:val="84"/>
          <w:szCs w:val="8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84"/>
          <w:szCs w:val="84"/>
          <w:lang w:eastAsia="zh-CN"/>
        </w:rPr>
        <w:t>培</w:t>
      </w:r>
    </w:p>
    <w:p>
      <w:pPr>
        <w:ind w:firstLine="3373" w:firstLineChars="400"/>
        <w:jc w:val="both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84"/>
          <w:szCs w:val="84"/>
          <w:lang w:eastAsia="zh-CN"/>
        </w:rPr>
        <w:t>训</w:t>
      </w:r>
    </w:p>
    <w:p>
      <w:pPr>
        <w:ind w:firstLine="3373" w:firstLineChars="400"/>
        <w:jc w:val="both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84"/>
          <w:szCs w:val="84"/>
        </w:rPr>
        <w:t>大</w:t>
      </w:r>
    </w:p>
    <w:p>
      <w:pPr>
        <w:ind w:firstLine="3373" w:firstLineChars="400"/>
        <w:jc w:val="both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84"/>
          <w:szCs w:val="84"/>
        </w:rPr>
        <w:t>纲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本课程教学目的和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培训目标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课程名称：</w:t>
      </w:r>
      <w:r>
        <w:rPr>
          <w:rFonts w:hint="eastAsia" w:ascii="仿宋_GB2312" w:eastAsia="仿宋_GB2312"/>
          <w:sz w:val="24"/>
          <w:lang w:val="en-US" w:eastAsia="zh-CN"/>
        </w:rPr>
        <w:t>信息</w:t>
      </w:r>
      <w:r>
        <w:rPr>
          <w:rFonts w:hint="eastAsia" w:ascii="宋体" w:hAnsi="宋体" w:cs="宋体"/>
          <w:color w:val="000000"/>
          <w:kern w:val="0"/>
          <w:szCs w:val="21"/>
        </w:rPr>
        <w:t>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24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适用专业：</w:t>
      </w:r>
      <w:r>
        <w:rPr>
          <w:rFonts w:hint="eastAsia" w:ascii="仿宋_GB2312" w:eastAsia="仿宋_GB2312"/>
          <w:sz w:val="24"/>
        </w:rPr>
        <w:t>四年制本科通信工程专业</w:t>
      </w:r>
    </w:p>
    <w:p>
      <w:pPr>
        <w:numPr>
          <w:numId w:val="0"/>
        </w:numPr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学时：16课时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教学目的：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本课程为</w:t>
      </w:r>
      <w:r>
        <w:rPr>
          <w:rFonts w:hint="eastAsia" w:ascii="仿宋_GB2312" w:eastAsia="仿宋_GB2312"/>
          <w:sz w:val="24"/>
          <w:lang w:eastAsia="zh-CN"/>
        </w:rPr>
        <w:t>通信工程</w:t>
      </w:r>
      <w:r>
        <w:rPr>
          <w:rFonts w:hint="eastAsia" w:ascii="仿宋_GB2312" w:eastAsia="仿宋_GB2312"/>
          <w:sz w:val="24"/>
        </w:rPr>
        <w:t>专业开设的一门选修课程。通过本课程的学习，使学生建立网络信息安全防范意识，掌握网络信息安全防范的基本方法，加强对计算机安全重要性的理解；熟悉计算机安全的基本理论；了解当前网络信息安全方面所面临的问题和对策；培养学生维护网络信息安全的能力，为学生走向工作岗位积累初步的网络信息安全防范经验。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通过本课程的学习，目的在于使学生掌握网络安全的基本理论和基本知识，重点掌握基本技能，树立网络安全防范意识，并在实际应用环境下能够运用所学网络安全技术分析、判断和解决所遇到的信息安全问题。</w:t>
      </w:r>
    </w:p>
    <w:p>
      <w:pPr>
        <w:numPr>
          <w:numId w:val="0"/>
        </w:numPr>
        <w:ind w:firstLine="241" w:firstLineChars="100"/>
        <w:rPr>
          <w:rFonts w:hint="eastAsia" w:ascii="仿宋_GB2312" w:eastAsia="仿宋_GB2312"/>
          <w:b/>
          <w:sz w:val="24"/>
        </w:rPr>
      </w:pPr>
    </w:p>
    <w:p>
      <w:pPr>
        <w:numPr>
          <w:numId w:val="0"/>
        </w:numPr>
        <w:ind w:firstLine="241" w:firstLineChars="100"/>
        <w:rPr>
          <w:rFonts w:hint="eastAsia" w:ascii="仿宋_GB2312" w:eastAsia="仿宋_GB2312"/>
          <w:b/>
          <w:sz w:val="24"/>
        </w:rPr>
      </w:pPr>
    </w:p>
    <w:p>
      <w:pPr>
        <w:numPr>
          <w:numId w:val="0"/>
        </w:numPr>
        <w:ind w:firstLine="241" w:firstLineChars="100"/>
        <w:rPr>
          <w:rFonts w:hint="eastAsia" w:ascii="仿宋_GB2312" w:eastAsia="仿宋_GB2312"/>
          <w:b/>
          <w:sz w:val="24"/>
        </w:rPr>
      </w:pPr>
    </w:p>
    <w:p>
      <w:pPr>
        <w:numPr>
          <w:numId w:val="0"/>
        </w:numPr>
        <w:ind w:firstLine="241" w:firstLineChars="100"/>
        <w:rPr>
          <w:rFonts w:hint="eastAsia" w:ascii="仿宋_GB2312" w:eastAsia="仿宋_GB2312"/>
          <w:b/>
          <w:sz w:val="24"/>
        </w:rPr>
      </w:pPr>
    </w:p>
    <w:p>
      <w:pPr>
        <w:numPr>
          <w:numId w:val="0"/>
        </w:numPr>
        <w:ind w:firstLine="241" w:firstLineChars="100"/>
        <w:rPr>
          <w:rFonts w:hint="eastAsia" w:ascii="仿宋_GB2312" w:eastAsia="仿宋_GB2312"/>
          <w:b/>
          <w:sz w:val="24"/>
        </w:rPr>
      </w:pPr>
      <w:bookmarkStart w:id="0" w:name="_GoBack"/>
      <w:bookmarkEnd w:id="0"/>
    </w:p>
    <w:p>
      <w:pPr>
        <w:numPr>
          <w:numId w:val="0"/>
        </w:numPr>
        <w:ind w:firstLine="281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二、</w:t>
      </w:r>
      <w:r>
        <w:rPr>
          <w:rFonts w:hint="eastAsia" w:ascii="仿宋_GB2312" w:eastAsia="仿宋_GB2312"/>
          <w:b/>
          <w:sz w:val="28"/>
          <w:szCs w:val="28"/>
        </w:rPr>
        <w:t>课程</w:t>
      </w:r>
      <w:r>
        <w:rPr>
          <w:rFonts w:hint="eastAsia" w:ascii="仿宋_GB2312" w:eastAsia="仿宋_GB2312"/>
          <w:b/>
          <w:bCs/>
          <w:sz w:val="28"/>
          <w:szCs w:val="28"/>
        </w:rPr>
        <w:t>教学内容及基本要求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一</w:t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安全概述（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学时） 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．主要教学内容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安全的基本概念和术语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拓朴与安全性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安全的层次结构</w:t>
      </w:r>
    </w:p>
    <w:p>
      <w:pPr>
        <w:ind w:firstLine="1200" w:firstLineChars="5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安全的威胁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．学习目的要求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掌握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安全的目标及措施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能够举出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安全的实例并简要说明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掌握不同协议层次上的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安全问题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掌握主动攻击与被动攻击的区别并能举例说明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3．重点、难点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>重点：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拓朴与安全性</w:t>
      </w:r>
      <w:r>
        <w:rPr>
          <w:rFonts w:hint="eastAsia" w:ascii="仿宋_GB2312" w:eastAsia="仿宋_GB2312"/>
          <w:sz w:val="24"/>
          <w:lang w:eastAsia="zh-CN"/>
        </w:rPr>
        <w:t>、信息</w:t>
      </w:r>
      <w:r>
        <w:rPr>
          <w:rFonts w:hint="eastAsia" w:ascii="仿宋_GB2312" w:eastAsia="仿宋_GB2312"/>
          <w:sz w:val="24"/>
        </w:rPr>
        <w:t>安全的层次结构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>难点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hAnsi="宋体" w:eastAsia="仿宋_GB2312"/>
          <w:sz w:val="24"/>
          <w:lang w:eastAsia="zh-CN"/>
        </w:rPr>
        <w:t>信息</w:t>
      </w:r>
      <w:r>
        <w:rPr>
          <w:rFonts w:hint="eastAsia" w:ascii="宋体" w:hAnsi="宋体"/>
          <w:sz w:val="24"/>
        </w:rPr>
        <w:t>拓朴与安全性</w:t>
      </w:r>
      <w:r>
        <w:rPr>
          <w:rFonts w:hint="eastAsia" w:ascii="宋体" w:hAnsi="宋体"/>
          <w:sz w:val="24"/>
          <w:lang w:eastAsia="zh-CN"/>
        </w:rPr>
        <w:t>、信息</w:t>
      </w:r>
      <w:r>
        <w:rPr>
          <w:rFonts w:hint="eastAsia" w:ascii="宋体" w:hAnsi="宋体"/>
          <w:sz w:val="24"/>
        </w:rPr>
        <w:t>安全的层次结构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  <w:lang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（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二</w:t>
      </w:r>
      <w:r>
        <w:rPr>
          <w:rFonts w:hint="eastAsia" w:ascii="仿宋_GB2312" w:eastAsia="仿宋_GB2312"/>
          <w:b w:val="0"/>
          <w:bCs w:val="0"/>
          <w:sz w:val="24"/>
        </w:rPr>
        <w:t>）</w:t>
      </w:r>
      <w:r>
        <w:rPr>
          <w:rFonts w:hint="eastAsia" w:ascii="宋体" w:hAnsi="宋体"/>
          <w:b w:val="0"/>
          <w:bCs w:val="0"/>
          <w:sz w:val="24"/>
        </w:rPr>
        <w:t>信息安全标准</w:t>
      </w:r>
      <w:r>
        <w:rPr>
          <w:rFonts w:hint="eastAsia" w:ascii="仿宋_GB2312" w:eastAsia="仿宋_GB2312"/>
          <w:b w:val="0"/>
          <w:bCs w:val="0"/>
          <w:sz w:val="24"/>
        </w:rPr>
        <w:t>（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z w:val="24"/>
        </w:rPr>
        <w:t>学时） 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．主要教学内容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国内外信息安全标准</w:t>
      </w:r>
    </w:p>
    <w:p>
      <w:pPr>
        <w:ind w:firstLine="960" w:firstLineChars="4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信息技术安全评估公共准则</w:t>
      </w:r>
    </w:p>
    <w:p>
      <w:pPr>
        <w:ind w:firstLine="960" w:firstLineChars="4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系统安全工程能力成熟模型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．学习目的要求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了解</w:t>
      </w:r>
      <w:r>
        <w:rPr>
          <w:rFonts w:hint="eastAsia" w:ascii="仿宋_GB2312" w:eastAsia="仿宋_GB2312"/>
          <w:sz w:val="24"/>
        </w:rPr>
        <w:t>国内外信息安全标准</w:t>
      </w:r>
    </w:p>
    <w:p>
      <w:pPr>
        <w:ind w:firstLine="960" w:firstLineChars="4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了解</w:t>
      </w:r>
      <w:r>
        <w:rPr>
          <w:rFonts w:hint="eastAsia" w:ascii="仿宋_GB2312" w:eastAsia="仿宋_GB2312"/>
          <w:sz w:val="24"/>
        </w:rPr>
        <w:t>信息技术安全评估公共准则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了解</w:t>
      </w:r>
      <w:r>
        <w:rPr>
          <w:rFonts w:hint="eastAsia" w:ascii="仿宋_GB2312" w:eastAsia="仿宋_GB2312"/>
          <w:sz w:val="24"/>
        </w:rPr>
        <w:t>系统安全工程能力成熟模型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3．重点、难点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重点：国内外信息安全标准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系统安全工程能力成熟模型</w:t>
      </w:r>
    </w:p>
    <w:p>
      <w:pPr>
        <w:ind w:firstLine="960" w:firstLineChars="4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难点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系统安全工程能力成熟模型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  <w:lang w:eastAsia="zh-CN"/>
        </w:rPr>
      </w:pPr>
    </w:p>
    <w:p>
      <w:pPr>
        <w:numPr>
          <w:ilvl w:val="0"/>
          <w:numId w:val="0"/>
        </w:numPr>
        <w:ind w:firstLine="281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  <w:r>
        <w:rPr>
          <w:rFonts w:hint="eastAsia" w:ascii="Arial" w:hAnsi="Arial" w:eastAsia="宋体" w:cs="Arial"/>
          <w:b/>
          <w:bCs/>
          <w:i w:val="0"/>
          <w:caps w:val="0"/>
          <w:color w:val="666666"/>
          <w:spacing w:val="0"/>
          <w:sz w:val="22"/>
          <w:szCs w:val="22"/>
          <w:shd w:val="clear" w:color="auto" w:fill="FFFFFF"/>
        </w:rPr>
        <w:t>密码技术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学时）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．主要教学内容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对称密码算法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非对称密码算法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数字签名算法</w:t>
      </w:r>
    </w:p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单向散列函数  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．学习目的要求</w:t>
      </w:r>
    </w:p>
    <w:p>
      <w:pPr>
        <w:ind w:firstLine="960" w:firstLineChars="4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掌握</w:t>
      </w:r>
      <w:r>
        <w:rPr>
          <w:rFonts w:hint="eastAsia" w:ascii="仿宋_GB2312" w:eastAsia="仿宋_GB2312"/>
          <w:sz w:val="24"/>
        </w:rPr>
        <w:t>对称密码算法</w:t>
      </w:r>
      <w:r>
        <w:rPr>
          <w:rFonts w:hint="eastAsia" w:ascii="仿宋_GB2312" w:eastAsia="仿宋_GB2312"/>
          <w:sz w:val="24"/>
          <w:lang w:eastAsia="zh-CN"/>
        </w:rPr>
        <w:t>原理</w:t>
      </w:r>
    </w:p>
    <w:p>
      <w:pPr>
        <w:ind w:firstLine="960" w:firstLineChars="4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掌握非对称密码算法基本原理</w:t>
      </w:r>
      <w:r>
        <w:rPr>
          <w:rFonts w:hint="eastAsia" w:ascii="仿宋_GB2312" w:eastAsia="仿宋_GB2312"/>
          <w:sz w:val="24"/>
        </w:rPr>
        <w:t> 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</w:p>
    <w:p>
      <w:pPr>
        <w:ind w:firstLine="960" w:firstLineChars="4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掌握</w:t>
      </w:r>
      <w:r>
        <w:rPr>
          <w:rFonts w:hint="eastAsia" w:ascii="仿宋_GB2312" w:eastAsia="仿宋_GB2312"/>
          <w:sz w:val="24"/>
          <w:lang w:val="en-US" w:eastAsia="zh-CN"/>
        </w:rPr>
        <w:t>数字签名算法基本原理</w:t>
      </w:r>
    </w:p>
    <w:p>
      <w:pPr>
        <w:ind w:firstLine="960" w:firstLineChars="4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了解单向散列函数基本原理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3．重点、难点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重点：对称密码算法</w:t>
      </w:r>
      <w:r>
        <w:rPr>
          <w:rFonts w:hint="eastAsia" w:ascii="仿宋_GB2312" w:eastAsia="仿宋_GB2312"/>
          <w:sz w:val="24"/>
          <w:lang w:eastAsia="zh-CN"/>
        </w:rPr>
        <w:t>原理、非对称密码算法基本原理、</w:t>
      </w:r>
      <w:r>
        <w:rPr>
          <w:rFonts w:hint="eastAsia" w:ascii="仿宋_GB2312" w:eastAsia="仿宋_GB2312"/>
          <w:sz w:val="24"/>
          <w:lang w:val="en-US" w:eastAsia="zh-CN"/>
        </w:rPr>
        <w:t>数字签名算法基本原理</w:t>
      </w:r>
    </w:p>
    <w:p>
      <w:pPr>
        <w:numPr>
          <w:ilvl w:val="0"/>
          <w:numId w:val="0"/>
        </w:numPr>
        <w:ind w:firstLine="960" w:firstLineChars="4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难点：对称密码算法</w:t>
      </w:r>
      <w:r>
        <w:rPr>
          <w:rFonts w:hint="eastAsia" w:ascii="仿宋_GB2312" w:eastAsia="仿宋_GB2312"/>
          <w:sz w:val="24"/>
          <w:lang w:eastAsia="zh-CN"/>
        </w:rPr>
        <w:t>原理、非对称密码算法基本原理、</w:t>
      </w:r>
      <w:r>
        <w:rPr>
          <w:rFonts w:hint="eastAsia" w:ascii="仿宋_GB2312" w:eastAsia="仿宋_GB2312"/>
          <w:sz w:val="24"/>
          <w:lang w:val="en-US" w:eastAsia="zh-CN"/>
        </w:rPr>
        <w:t>数字签名算法基本原理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四</w:t>
      </w:r>
      <w:r>
        <w:rPr>
          <w:rFonts w:hint="eastAsia" w:ascii="仿宋_GB2312" w:eastAsia="仿宋_GB2312"/>
          <w:sz w:val="24"/>
        </w:rPr>
        <w:t>）系统安全防护技术（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学时） 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．主要教学内容</w:t>
      </w:r>
    </w:p>
    <w:p>
      <w:pPr>
        <w:ind w:firstLine="1200" w:firstLineChars="5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身份鉴别技术</w:t>
      </w:r>
    </w:p>
    <w:p>
      <w:pPr>
        <w:ind w:firstLine="1200" w:firstLineChars="5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访问控制技术</w:t>
      </w:r>
    </w:p>
    <w:p>
      <w:pPr>
        <w:ind w:firstLine="1200" w:firstLineChars="5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安全审计技术</w:t>
      </w:r>
    </w:p>
    <w:p>
      <w:pPr>
        <w:ind w:firstLine="1200" w:firstLineChars="5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防火墙技术    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．学习目的要求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掌握</w:t>
      </w:r>
      <w:r>
        <w:rPr>
          <w:rFonts w:hint="eastAsia" w:ascii="仿宋_GB2312" w:eastAsia="仿宋_GB2312"/>
          <w:sz w:val="24"/>
        </w:rPr>
        <w:t>身份鉴别基本原理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访问控制技术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 xml:space="preserve"> 访问控制模型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理解</w:t>
      </w:r>
      <w:r>
        <w:rPr>
          <w:rFonts w:hint="eastAsia" w:ascii="仿宋_GB2312" w:eastAsia="仿宋_GB2312"/>
          <w:sz w:val="24"/>
        </w:rPr>
        <w:t>安全审计概念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安全审计类型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 xml:space="preserve"> 安全审计机制</w:t>
      </w:r>
    </w:p>
    <w:p>
      <w:pPr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理解</w:t>
      </w:r>
      <w:r>
        <w:rPr>
          <w:rFonts w:hint="eastAsia" w:ascii="仿宋_GB2312" w:eastAsia="仿宋_GB2312"/>
          <w:sz w:val="24"/>
        </w:rPr>
        <w:t>防火墙概念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防火墙类型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防火墙应用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3．重点、难点</w:t>
      </w:r>
    </w:p>
    <w:p>
      <w:pPr>
        <w:ind w:leftChars="100"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重点：身份鉴别基本原理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访问控制技术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 xml:space="preserve"> 访问控制模型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难点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身份鉴别基本原理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访问控制技术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 xml:space="preserve"> 访问控制模型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五</w:t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宋体" w:hAnsi="宋体"/>
          <w:b w:val="0"/>
          <w:bCs/>
          <w:sz w:val="24"/>
        </w:rPr>
        <w:t>安全检测技术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学时） 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．主要教学内容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安全漏洞扫描技术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系统安全漏洞分析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漏洞扫描系统应用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网络入侵检测技术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入侵检测基本原理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入侵检测主要方法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入侵检测系统应用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．学习目的要求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掌握</w:t>
      </w:r>
      <w:r>
        <w:rPr>
          <w:rFonts w:hint="eastAsia" w:ascii="仿宋_GB2312" w:eastAsia="仿宋_GB2312"/>
          <w:sz w:val="24"/>
        </w:rPr>
        <w:t>安全漏洞扫描技术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系统安全漏洞分析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漏洞扫描系统应用</w:t>
      </w:r>
    </w:p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掌握</w:t>
      </w:r>
      <w:r>
        <w:rPr>
          <w:rFonts w:hint="eastAsia" w:ascii="仿宋_GB2312" w:eastAsia="仿宋_GB2312"/>
          <w:sz w:val="24"/>
        </w:rPr>
        <w:t>网络入侵检测技术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入侵检测基本原理入侵检测主要方法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入侵检测系统应用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3．重点、难点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重点：安全漏洞扫描技术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系统安全漏洞分析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漏洞扫描系统应用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入侵检测基本原理</w:t>
      </w:r>
    </w:p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难点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安全漏洞扫描技术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系统安全漏洞分析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漏洞扫描系统应用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入侵检测基本原理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eastAsia="仿宋_GB2312"/>
          <w:sz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（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六</w:t>
      </w:r>
      <w:r>
        <w:rPr>
          <w:rFonts w:hint="eastAsia" w:ascii="仿宋_GB2312" w:eastAsia="仿宋_GB2312"/>
          <w:b w:val="0"/>
          <w:bCs w:val="0"/>
          <w:sz w:val="24"/>
        </w:rPr>
        <w:t>）</w:t>
      </w:r>
      <w:r>
        <w:rPr>
          <w:rFonts w:hint="eastAsia" w:ascii="宋体" w:hAnsi="宋体"/>
          <w:b w:val="0"/>
          <w:bCs w:val="0"/>
          <w:sz w:val="24"/>
        </w:rPr>
        <w:t>系统容错容灾技术</w:t>
      </w:r>
      <w:r>
        <w:rPr>
          <w:rFonts w:hint="eastAsia" w:ascii="仿宋_GB2312" w:eastAsia="仿宋_GB2312"/>
          <w:b w:val="0"/>
          <w:bCs w:val="0"/>
          <w:sz w:val="24"/>
        </w:rPr>
        <w:t>（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sz w:val="24"/>
        </w:rPr>
        <w:t>学时） 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．主要教学内容</w:t>
      </w:r>
    </w:p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数据备份技术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磁盘容错技术</w:t>
      </w:r>
      <w:r>
        <w:rPr>
          <w:rFonts w:hint="eastAsia" w:ascii="仿宋_GB2312" w:eastAsia="仿宋_GB2312"/>
          <w:sz w:val="24"/>
          <w:lang w:val="en-US" w:eastAsia="zh-CN"/>
        </w:rPr>
        <w:t>、</w:t>
      </w:r>
      <w:r>
        <w:rPr>
          <w:rFonts w:hint="eastAsia" w:ascii="仿宋_GB2312" w:eastAsia="仿宋_GB2312"/>
          <w:sz w:val="24"/>
        </w:rPr>
        <w:t>系统集群技术</w:t>
      </w:r>
      <w:r>
        <w:rPr>
          <w:rFonts w:hint="eastAsia" w:ascii="仿宋_GB2312" w:eastAsia="仿宋_GB2312"/>
          <w:sz w:val="24"/>
          <w:lang w:val="en-US" w:eastAsia="zh-CN"/>
        </w:rPr>
        <w:t>、</w:t>
      </w:r>
      <w:r>
        <w:rPr>
          <w:rFonts w:hint="eastAsia" w:ascii="仿宋_GB2312" w:eastAsia="仿宋_GB2312"/>
          <w:sz w:val="24"/>
        </w:rPr>
        <w:t>数据灾备技术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．学习目的要求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理解</w:t>
      </w:r>
      <w:r>
        <w:rPr>
          <w:rFonts w:hint="eastAsia" w:ascii="仿宋_GB2312" w:eastAsia="仿宋_GB2312"/>
          <w:sz w:val="24"/>
        </w:rPr>
        <w:t>数据备份技术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磁盘容错技术</w:t>
      </w:r>
      <w:r>
        <w:rPr>
          <w:rFonts w:hint="eastAsia" w:ascii="仿宋_GB2312" w:eastAsia="仿宋_GB2312"/>
          <w:sz w:val="24"/>
          <w:lang w:val="en-US" w:eastAsia="zh-CN"/>
        </w:rPr>
        <w:t>、</w:t>
      </w:r>
      <w:r>
        <w:rPr>
          <w:rFonts w:hint="eastAsia" w:ascii="仿宋_GB2312" w:eastAsia="仿宋_GB2312"/>
          <w:sz w:val="24"/>
        </w:rPr>
        <w:t>系统集群技术</w:t>
      </w:r>
      <w:r>
        <w:rPr>
          <w:rFonts w:hint="eastAsia" w:ascii="仿宋_GB2312" w:eastAsia="仿宋_GB2312"/>
          <w:sz w:val="24"/>
          <w:lang w:val="en-US" w:eastAsia="zh-CN"/>
        </w:rPr>
        <w:t>、</w:t>
      </w:r>
      <w:r>
        <w:rPr>
          <w:rFonts w:hint="eastAsia" w:ascii="仿宋_GB2312" w:eastAsia="仿宋_GB2312"/>
          <w:sz w:val="24"/>
        </w:rPr>
        <w:t>数据灾备技术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3．重点、难点</w:t>
      </w:r>
    </w:p>
    <w:p>
      <w:pPr>
        <w:ind w:leftChars="100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重点：数据备份技术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磁盘容错技术</w:t>
      </w:r>
    </w:p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难点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数据备份技术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磁盘容错技术</w:t>
      </w:r>
    </w:p>
    <w:p>
      <w:pPr>
        <w:rPr>
          <w:rFonts w:hint="eastAsia" w:ascii="仿宋_GB2312" w:eastAsia="仿宋_GB2312"/>
          <w:b w:val="0"/>
          <w:bCs w:val="0"/>
          <w:sz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（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七</w:t>
      </w:r>
      <w:r>
        <w:rPr>
          <w:rFonts w:hint="eastAsia" w:ascii="仿宋_GB2312" w:eastAsia="仿宋_GB2312"/>
          <w:b w:val="0"/>
          <w:bCs w:val="0"/>
          <w:sz w:val="24"/>
        </w:rPr>
        <w:t>）</w:t>
      </w:r>
      <w:r>
        <w:rPr>
          <w:rFonts w:hint="eastAsia" w:ascii="宋体" w:hAnsi="宋体"/>
          <w:b w:val="0"/>
          <w:bCs w:val="0"/>
          <w:sz w:val="24"/>
        </w:rPr>
        <w:t>系统等级保护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学时） 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．主要教学内容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等级保护基本概念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等级保护定级方法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等级保护基本要求</w:t>
      </w:r>
    </w:p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等级保护应用举例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．学习目的要求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lang w:eastAsia="zh-CN"/>
        </w:rPr>
        <w:t>掌握</w:t>
      </w:r>
      <w:r>
        <w:rPr>
          <w:rFonts w:hint="eastAsia" w:ascii="仿宋_GB2312" w:eastAsia="仿宋_GB2312"/>
          <w:sz w:val="24"/>
        </w:rPr>
        <w:t>等级保护基本概念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lang w:eastAsia="zh-CN"/>
        </w:rPr>
        <w:t>掌握</w:t>
      </w:r>
      <w:r>
        <w:rPr>
          <w:rFonts w:hint="eastAsia" w:ascii="仿宋_GB2312" w:eastAsia="仿宋_GB2312"/>
          <w:sz w:val="24"/>
        </w:rPr>
        <w:t>等级保护定级方法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定级基本原理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定级一般方法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理解</w:t>
      </w:r>
      <w:r>
        <w:rPr>
          <w:rFonts w:hint="eastAsia" w:ascii="仿宋_GB2312" w:eastAsia="仿宋_GB2312"/>
          <w:sz w:val="24"/>
        </w:rPr>
        <w:t>等级保护基本要求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等级保护应用举例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3．重点、难点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重点：等级保护定级方法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定级基本原理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难点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等级保护定级方法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定级基本原理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、课程设置及课时安排</w:t>
      </w: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eastAsia="zh-CN"/>
        </w:rPr>
        <w:t>：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61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授课课时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信息</w:t>
            </w:r>
            <w:r>
              <w:rPr>
                <w:rFonts w:hint="eastAsia" w:ascii="仿宋_GB2312" w:eastAsia="仿宋_GB2312"/>
                <w:sz w:val="24"/>
              </w:rPr>
              <w:t>安全概述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学时）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信息安全标准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666666"/>
                <w:spacing w:val="0"/>
                <w:sz w:val="22"/>
                <w:szCs w:val="22"/>
                <w:shd w:val="clear" w:color="auto" w:fill="FFFFFF"/>
              </w:rPr>
              <w:t>密码技术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学时）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系统安全防护技术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学时）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信息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安全检测技术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学时）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系统容错容灾技术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系统等级保护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学时）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4"/>
              </w:rPr>
              <w:t>学时</w:t>
            </w:r>
          </w:p>
        </w:tc>
      </w:tr>
    </w:tbl>
    <w:p>
      <w:pP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1" w:line="375" w:lineRule="atLeast"/>
        <w:ind w:leftChars="0" w:right="0" w:rightChars="0"/>
        <w:outlineLvl w:val="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五、推荐教材和参考考书 </w:t>
      </w:r>
    </w:p>
    <w:p>
      <w:pPr>
        <w:ind w:firstLine="48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建议教材（指定教材）: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u w:val="single" w:color="FF0000"/>
          <w:lang w:val="en-US" w:eastAsia="zh-CN"/>
        </w:rPr>
        <w:t>《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u w:val="single" w:color="FF0000"/>
          <w:lang w:val="en-US" w:eastAsia="zh-CN" w:bidi="ar-SA"/>
        </w:rPr>
        <w:t>网络信息安全技术</w:t>
      </w:r>
      <w:r>
        <w:rPr>
          <w:rFonts w:hint="eastAsia" w:ascii="宋体" w:hAnsi="宋体" w:cs="Times New Roman"/>
          <w:b w:val="0"/>
          <w:bCs/>
          <w:kern w:val="2"/>
          <w:sz w:val="21"/>
          <w:szCs w:val="21"/>
          <w:u w:val="single" w:color="FF0000"/>
          <w:lang w:val="en-US" w:eastAsia="zh-CN" w:bidi="ar-SA"/>
        </w:rPr>
        <w:t>》</w:t>
      </w: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"http://book.jd.com/writer/%E8%94%A1%E7%9A%96%E4%B8%9C_1.html"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蔡皖东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著</w:t>
      </w: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"http://book.jd.com/publish/%E6%B8%85%E5%8D%8E%E5%A4%A7%E5%AD%A6%E5%87%BA%E7%89%88%E7%A4%BE_1.html" \o "清华大学出版社"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清华大学出版社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2015年4月</w:t>
      </w:r>
    </w:p>
    <w:p>
      <w:pPr>
        <w:ind w:firstLine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sz w:val="24"/>
        </w:rPr>
        <w:t>教学参考书: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u w:val="single" w:color="FF0000"/>
          <w:lang w:val="en-US" w:eastAsia="zh-CN" w:bidi="ar-SA"/>
        </w:rPr>
        <w:t>《网络安全基础》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.[美] 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"http://book.jd.com/writer/%E6%96%AF%E6%89%98%E6%9E%97%E6%96%AF_1.html"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斯托林斯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 著；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"http://book.jd.com/writer/%E7%99%BD%E5%9B%BD%E5%BC%BA_1.html"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白国强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 等 译</w:t>
      </w: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"http://book.jd.com/publish/%E6%B8%85%E5%8D%8E%E5%A4%A7%E5%AD%A6%E5%87%BA%E7%89%88%E7%A4%BE_1.html" \o "清华大学出版社"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清华大学出版社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，2011年1月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u w:val="single" w:color="FF0000"/>
          <w:lang w:val="en-US" w:eastAsia="zh-CN" w:bidi="ar-SA"/>
        </w:rPr>
        <w:t>《网络安全原理与实践》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"http://book.jd.com/writer/%E9%99%88%E4%BC%9F_1.html"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陈伟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"http://book.jd.com/writer/%E6%9D%8E%E9%A2%91_1.html"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李频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 著.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"http://book.jd.com/publish/%E6%B8%85%E5%8D%8E%E5%A4%A7%E5%AD%A6%E5%87%BA%E7%89%88%E7%A4%BE_1.html" \o "清华大学出版社"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清华大学出版社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， 2014年7月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ascii="Arial" w:hAnsi="Arial" w:cs="Arial"/>
          <w:b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   3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u w:val="single" w:color="FF0000"/>
          <w:lang w:val="en-US" w:eastAsia="zh-CN" w:bidi="ar-SA"/>
        </w:rPr>
        <w:t>、网络安全（第2版）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"http://book.jd.com/writer/%E8%83%A1%E9%81%93%E5%85%83_1.html"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胡道元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"http://book.jd.com/writer/%E9%97%B5%E4%BA%AC%E5%8D%8E_1.html"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闵京华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 著 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instrText xml:space="preserve"> HYPERLINK "http://book.jd.com/publish/%E6%B8%85%E5%8D%8E%E5%A4%A7%E5%AD%A6%E5%87%BA%E7%89%88%E7%A4%BE_1.html" \o "清华大学出版社" \t "http://item.jd.com/_blank" </w:instrTex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清华大学出版社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2008年1</w:t>
      </w: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月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numPr>
          <w:ilvl w:val="0"/>
          <w:numId w:val="0"/>
        </w:numPr>
        <w:ind w:left="140" w:leftChars="0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140" w:leftChars="0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E0CE"/>
    <w:multiLevelType w:val="singleLevel"/>
    <w:tmpl w:val="1FA4E0C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B3B661"/>
    <w:multiLevelType w:val="singleLevel"/>
    <w:tmpl w:val="24B3B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5D4C79"/>
    <w:multiLevelType w:val="singleLevel"/>
    <w:tmpl w:val="445D4C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85C50"/>
    <w:rsid w:val="0E1A594B"/>
    <w:rsid w:val="10B1544C"/>
    <w:rsid w:val="130D1DBB"/>
    <w:rsid w:val="1B264BDA"/>
    <w:rsid w:val="39006081"/>
    <w:rsid w:val="3A292582"/>
    <w:rsid w:val="455525B4"/>
    <w:rsid w:val="48F46CCB"/>
    <w:rsid w:val="4F273C86"/>
    <w:rsid w:val="57A91E16"/>
    <w:rsid w:val="5B982E5D"/>
    <w:rsid w:val="5F985C50"/>
    <w:rsid w:val="66546474"/>
    <w:rsid w:val="6A3023E3"/>
    <w:rsid w:val="6F31139C"/>
    <w:rsid w:val="7312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 样式 (中文) 黑体 四号 段后: 3.9 磅 行距: 固定值 20 磅 + 段前: 0.5 行 段后: 0.5 行"/>
    <w:basedOn w:val="9"/>
    <w:qFormat/>
    <w:uiPriority w:val="0"/>
    <w:rPr>
      <w:bCs/>
    </w:rPr>
  </w:style>
  <w:style w:type="paragraph" w:customStyle="1" w:styleId="9">
    <w:name w:val="样式 (中文) 黑体 四号 段后: 3.9 磅 行距: 固定值 20 磅"/>
    <w:basedOn w:val="1"/>
    <w:qFormat/>
    <w:uiPriority w:val="0"/>
    <w:pPr>
      <w:spacing w:before="50" w:beforeLines="50" w:after="50" w:afterLines="50" w:line="400" w:lineRule="exact"/>
      <w:jc w:val="left"/>
    </w:pPr>
    <w:rPr>
      <w:rFonts w:cs="宋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2019-01-14T02:45:00Z</dcterms:created>
  <dc:creator>admin</dc:creator>
  <cp:lastModifiedBy>秋田</cp:lastModifiedBy>
  <dcterms:modified xsi:type="dcterms:W3CDTF">2019-07-10T08:59:41Z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